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64" w:rsidRPr="008B02D6" w:rsidRDefault="00505064" w:rsidP="00505064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9"/>
          <w:sz w:val="28"/>
          <w:szCs w:val="28"/>
        </w:rPr>
      </w:pP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1.2. </w:t>
      </w:r>
      <w:proofErr w:type="gramStart"/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>Основные</w:t>
      </w:r>
      <w:r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</w:t>
      </w: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понятия</w:t>
      </w:r>
      <w:proofErr w:type="gramEnd"/>
      <w:r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 </w:t>
      </w: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>безопасности</w:t>
      </w:r>
      <w:r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</w:t>
      </w: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жизнедеятельности</w:t>
      </w:r>
    </w:p>
    <w:p w:rsidR="00505064" w:rsidRDefault="00505064" w:rsidP="0050506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i/>
          <w:color w:val="000000"/>
          <w:spacing w:val="5"/>
          <w:sz w:val="24"/>
          <w:szCs w:val="24"/>
        </w:rPr>
      </w:pPr>
      <w:r w:rsidRPr="001E58CD">
        <w:rPr>
          <w:rFonts w:ascii="Arial" w:hAnsi="Arial" w:cs="Arial"/>
          <w:b/>
          <w:i/>
          <w:color w:val="000000"/>
          <w:sz w:val="24"/>
          <w:szCs w:val="24"/>
        </w:rPr>
        <w:t>Опасность</w:t>
      </w:r>
      <w:r w:rsidRPr="001E58CD">
        <w:rPr>
          <w:rFonts w:ascii="Arial" w:hAnsi="Arial" w:cs="Arial"/>
          <w:i/>
          <w:color w:val="000000"/>
          <w:sz w:val="24"/>
          <w:szCs w:val="24"/>
        </w:rPr>
        <w:t xml:space="preserve"> –</w:t>
      </w:r>
      <w:r w:rsidRPr="001E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8CD">
        <w:rPr>
          <w:rFonts w:ascii="Arial" w:hAnsi="Arial" w:cs="Arial"/>
          <w:i/>
          <w:color w:val="000000"/>
          <w:sz w:val="24"/>
          <w:szCs w:val="24"/>
        </w:rPr>
        <w:t>негативное свойство живой и неживой материи, спо</w:t>
      </w:r>
      <w:r w:rsidRPr="001E58CD">
        <w:rPr>
          <w:rFonts w:ascii="Arial" w:hAnsi="Arial" w:cs="Arial"/>
          <w:i/>
          <w:color w:val="000000"/>
          <w:spacing w:val="5"/>
          <w:sz w:val="24"/>
          <w:szCs w:val="24"/>
        </w:rPr>
        <w:t>собное причинять ущерб самой материи: людям, природной среде, материальным ценностям.</w:t>
      </w:r>
    </w:p>
    <w:p w:rsidR="00505064" w:rsidRPr="00136B46" w:rsidRDefault="00505064" w:rsidP="0050506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i/>
          <w:color w:val="000000"/>
          <w:spacing w:val="5"/>
          <w:sz w:val="24"/>
          <w:szCs w:val="24"/>
        </w:rPr>
      </w:pPr>
      <w:r w:rsidRPr="00136B46">
        <w:rPr>
          <w:rFonts w:ascii="Arial" w:hAnsi="Arial" w:cs="Arial"/>
          <w:b/>
          <w:i/>
          <w:color w:val="000000"/>
          <w:spacing w:val="5"/>
          <w:sz w:val="24"/>
          <w:szCs w:val="24"/>
        </w:rPr>
        <w:t>Опасность – центральное понятие БЖД.</w:t>
      </w:r>
    </w:p>
    <w:p w:rsidR="004C1368" w:rsidRDefault="004C1368" w:rsidP="004C1368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105B3">
        <w:rPr>
          <w:rFonts w:ascii="Arial" w:hAnsi="Arial" w:cs="Arial"/>
          <w:i/>
          <w:sz w:val="22"/>
          <w:szCs w:val="22"/>
        </w:rPr>
        <w:t>Таблица 1</w:t>
      </w:r>
      <w:r>
        <w:rPr>
          <w:rFonts w:ascii="Arial" w:hAnsi="Arial" w:cs="Arial"/>
          <w:i/>
          <w:sz w:val="22"/>
          <w:szCs w:val="22"/>
        </w:rPr>
        <w:t xml:space="preserve">.3. </w:t>
      </w:r>
      <w:proofErr w:type="gramStart"/>
      <w:r w:rsidRPr="00B105B3">
        <w:rPr>
          <w:rFonts w:ascii="Arial" w:hAnsi="Arial" w:cs="Arial"/>
          <w:sz w:val="22"/>
          <w:szCs w:val="22"/>
        </w:rPr>
        <w:t xml:space="preserve">Классификация </w:t>
      </w:r>
      <w:r>
        <w:rPr>
          <w:rFonts w:ascii="Arial" w:hAnsi="Arial" w:cs="Arial"/>
          <w:sz w:val="22"/>
          <w:szCs w:val="22"/>
        </w:rPr>
        <w:t xml:space="preserve"> </w:t>
      </w:r>
      <w:r w:rsidRPr="00B105B3">
        <w:rPr>
          <w:rFonts w:ascii="Arial" w:hAnsi="Arial" w:cs="Arial"/>
          <w:sz w:val="22"/>
          <w:szCs w:val="22"/>
        </w:rPr>
        <w:t>опасностей</w:t>
      </w:r>
      <w:proofErr w:type="gram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28"/>
        <w:gridCol w:w="4129"/>
      </w:tblGrid>
      <w:tr w:rsidR="004C1368" w:rsidTr="00602D02">
        <w:tc>
          <w:tcPr>
            <w:tcW w:w="5328" w:type="dxa"/>
          </w:tcPr>
          <w:p w:rsidR="004C1368" w:rsidRPr="00CB7581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классификации</w:t>
            </w:r>
          </w:p>
        </w:tc>
        <w:tc>
          <w:tcPr>
            <w:tcW w:w="4129" w:type="dxa"/>
          </w:tcPr>
          <w:p w:rsidR="004C1368" w:rsidRPr="00CB7581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(класс)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видам источников возникновения опасности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Естественные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Техногенные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Антропогенные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2. По видам потоков в жизненном пространстве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Энергетические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Массовые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Информационные 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3. По моменту возникновения опасности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Прогнозируемые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Спонтанные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4. По длительности воздействия опасности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Постоянные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Переменные, периодические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Кратковременные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5. По величине потоков в жизненном пространстве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Предельно допустимые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Опасные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Чрезвычайно опасные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6. По способности человека идентифицировать опасности органами чувств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Ощущаемые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Неощущаемые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виду негативного воздействия на человека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Вредные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05B3">
              <w:rPr>
                <w:rFonts w:ascii="Arial" w:hAnsi="Arial" w:cs="Arial"/>
                <w:i/>
                <w:sz w:val="22"/>
                <w:szCs w:val="22"/>
              </w:rPr>
              <w:t>Травмоопасные</w:t>
            </w:r>
            <w:proofErr w:type="spellEnd"/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8. По объектам защиты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Действующие на человека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Действующие на природную среду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Действующие на материальные ресурсы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Комплексного воздействия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9. По количеству людей, подверженных опасному воздействию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Личные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Групповые (коллективные)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Массовые 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10. По размерам зоны воздействия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Локальные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Региональные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Межрегиональные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Глобальные 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11. По видам зон воздействия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Производственные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Бытовые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Городские (транспортные и др.)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Зоны ЧС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 xml:space="preserve">По вероятности воздействия  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Потенциальные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lastRenderedPageBreak/>
              <w:t>Реализованные</w:t>
            </w:r>
            <w:r w:rsidRPr="00B10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17B87" w:rsidRDefault="00F17B87" w:rsidP="004C1368"/>
    <w:p w:rsidR="00505064" w:rsidRDefault="00505064" w:rsidP="0050506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58CD">
        <w:rPr>
          <w:rFonts w:ascii="Arial" w:hAnsi="Arial" w:cs="Arial"/>
          <w:b/>
          <w:i/>
          <w:sz w:val="24"/>
          <w:szCs w:val="24"/>
        </w:rPr>
        <w:t>Реализованные опасности</w:t>
      </w:r>
      <w:r w:rsidRPr="001E58CD">
        <w:rPr>
          <w:rFonts w:ascii="Arial" w:hAnsi="Arial" w:cs="Arial"/>
          <w:sz w:val="24"/>
          <w:szCs w:val="24"/>
        </w:rPr>
        <w:t xml:space="preserve"> принято разделять на </w:t>
      </w:r>
      <w:r w:rsidRPr="001E58CD">
        <w:rPr>
          <w:rFonts w:ascii="Arial" w:hAnsi="Arial" w:cs="Arial"/>
          <w:i/>
          <w:sz w:val="24"/>
          <w:szCs w:val="24"/>
        </w:rPr>
        <w:t>происшествия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чрезвычайные происшествия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аварии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катастрофы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стихийные бедствия</w:t>
      </w:r>
      <w:r w:rsidRPr="001E58CD">
        <w:rPr>
          <w:rFonts w:ascii="Arial" w:hAnsi="Arial" w:cs="Arial"/>
          <w:sz w:val="24"/>
          <w:szCs w:val="24"/>
        </w:rPr>
        <w:t>.</w:t>
      </w:r>
    </w:p>
    <w:p w:rsidR="00505064" w:rsidRDefault="00505064" w:rsidP="00505064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</w:r>
      <w:r>
        <w:rPr>
          <w:rFonts w:ascii="Arial" w:hAnsi="Arial" w:cs="Arial"/>
        </w:rPr>
        <w:pict>
          <v:group id="_x0000_s1026" editas="canvas" style="width:459pt;height:3in;mso-position-horizontal-relative:char;mso-position-vertical-relative:line" coordorigin="2357,2820" coordsize="7200,34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7;top:2820;width:7200;height:3456" o:preferrelative="f">
              <v:fill o:detectmouseclick="t"/>
              <v:path o:extrusionok="t" o:connecttype="none"/>
              <o:lock v:ext="edit" text="t"/>
            </v:shape>
            <v:rect id="_x0000_s1028" style="position:absolute;left:4616;top:2820;width:2682;height:432">
              <v:textbox>
                <w:txbxContent>
                  <w:p w:rsidR="00505064" w:rsidRPr="003B14C1" w:rsidRDefault="00505064" w:rsidP="0050506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B14C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Реализованные опасности</w:t>
                    </w:r>
                  </w:p>
                </w:txbxContent>
              </v:textbox>
            </v:rect>
            <v:rect id="_x0000_s1029" style="position:absolute;left:4616;top:3540;width:2681;height:432">
              <v:textbox>
                <w:txbxContent>
                  <w:p w:rsidR="00505064" w:rsidRPr="003B14C1" w:rsidRDefault="00505064" w:rsidP="0050506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B14C1">
                      <w:rPr>
                        <w:rFonts w:ascii="Arial" w:hAnsi="Arial" w:cs="Arial"/>
                        <w:sz w:val="22"/>
                        <w:szCs w:val="22"/>
                      </w:rPr>
                      <w:t>Происшествия</w:t>
                    </w:r>
                  </w:p>
                </w:txbxContent>
              </v:textbox>
            </v:rect>
            <v:rect id="_x0000_s1030" style="position:absolute;left:4616;top:4692;width:2681;height:432">
              <v:textbox>
                <w:txbxContent>
                  <w:p w:rsidR="00505064" w:rsidRPr="003B14C1" w:rsidRDefault="00505064" w:rsidP="0050506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Аварии</w:t>
                    </w:r>
                  </w:p>
                </w:txbxContent>
              </v:textbox>
            </v:rect>
            <v:rect id="_x0000_s1031" style="position:absolute;left:4616;top:5268;width:2681;height:432">
              <v:textbox>
                <w:txbxContent>
                  <w:p w:rsidR="00505064" w:rsidRPr="003B14C1" w:rsidRDefault="00505064" w:rsidP="0050506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Катастрофы</w:t>
                    </w:r>
                  </w:p>
                </w:txbxContent>
              </v:textbox>
            </v:rect>
            <v:rect id="_x0000_s1032" style="position:absolute;left:4616;top:5844;width:2681;height:432">
              <v:textbox>
                <w:txbxContent>
                  <w:p w:rsidR="00505064" w:rsidRPr="003B14C1" w:rsidRDefault="00505064" w:rsidP="0050506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Стихийные бедствия</w:t>
                    </w:r>
                  </w:p>
                </w:txbxContent>
              </v:textbox>
            </v:rect>
            <v:line id="_x0000_s1033" style="position:absolute" from="4192,3684" to="4616,3685">
              <v:stroke endarrow="block"/>
            </v:line>
            <v:line id="_x0000_s1034" style="position:absolute" from="4192,4260" to="4615,4261">
              <v:stroke endarrow="block"/>
            </v:line>
            <v:line id="_x0000_s1035" style="position:absolute" from="4192,4836" to="4616,4837">
              <v:stroke endarrow="block"/>
            </v:line>
            <v:line id="_x0000_s1036" style="position:absolute" from="4192,5412" to="4616,5413">
              <v:stroke endarrow="block"/>
            </v:line>
            <v:line id="_x0000_s1037" style="position:absolute" from="4192,5988" to="4615,5989">
              <v:stroke endarrow="block"/>
            </v:line>
            <v:line id="_x0000_s1038" style="position:absolute;flip:x" from="4192,2964" to="4616,2964"/>
            <v:line id="_x0000_s1039" style="position:absolute" from="4192,2964" to="4192,5988"/>
            <v:rect id="_x0000_s1040" style="position:absolute;left:4616;top:4116;width:2681;height:432">
              <v:textbox>
                <w:txbxContent>
                  <w:p w:rsidR="00505064" w:rsidRPr="003B14C1" w:rsidRDefault="00505064" w:rsidP="0050506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Чрезвычайные п</w:t>
                    </w:r>
                    <w:r w:rsidRPr="003B14C1">
                      <w:rPr>
                        <w:rFonts w:ascii="Arial" w:hAnsi="Arial" w:cs="Arial"/>
                        <w:sz w:val="22"/>
                        <w:szCs w:val="22"/>
                      </w:rPr>
                      <w:t>роисшествия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5064" w:rsidRDefault="00505064" w:rsidP="00505064">
      <w:pPr>
        <w:rPr>
          <w:rFonts w:ascii="Arial" w:hAnsi="Arial" w:cs="Arial"/>
        </w:rPr>
      </w:pPr>
    </w:p>
    <w:p w:rsidR="00505064" w:rsidRDefault="00505064" w:rsidP="00505064">
      <w:pPr>
        <w:pStyle w:val="1"/>
        <w:shd w:val="clear" w:color="auto" w:fill="FFFFFF"/>
        <w:spacing w:before="120" w:line="360" w:lineRule="auto"/>
        <w:ind w:right="10"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58CD">
        <w:rPr>
          <w:rFonts w:ascii="Arial" w:hAnsi="Arial" w:cs="Arial"/>
          <w:color w:val="000000"/>
          <w:spacing w:val="-1"/>
          <w:sz w:val="24"/>
          <w:szCs w:val="24"/>
        </w:rPr>
        <w:t xml:space="preserve">В порядке приоритета </w:t>
      </w:r>
      <w:r w:rsidRPr="001E58CD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к </w:t>
      </w: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>объектам защиты</w:t>
      </w:r>
      <w:r w:rsidRPr="001E58CD">
        <w:rPr>
          <w:rFonts w:ascii="Arial" w:hAnsi="Arial" w:cs="Arial"/>
          <w:color w:val="000000"/>
          <w:spacing w:val="-2"/>
          <w:sz w:val="24"/>
          <w:szCs w:val="24"/>
        </w:rPr>
        <w:t xml:space="preserve"> относятся:</w:t>
      </w:r>
    </w:p>
    <w:p w:rsidR="00505064" w:rsidRPr="001E58CD" w:rsidRDefault="00505064" w:rsidP="00505064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2" w:right="11" w:firstLine="357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человек, </w:t>
      </w:r>
    </w:p>
    <w:p w:rsidR="00505064" w:rsidRPr="001E58CD" w:rsidRDefault="00505064" w:rsidP="00505064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сообщество, </w:t>
      </w:r>
    </w:p>
    <w:p w:rsidR="00505064" w:rsidRPr="001E58CD" w:rsidRDefault="00505064" w:rsidP="00505064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государство, </w:t>
      </w:r>
    </w:p>
    <w:p w:rsidR="00505064" w:rsidRPr="001E58CD" w:rsidRDefault="00505064" w:rsidP="00505064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>природ</w:t>
      </w:r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ная среда (биосфера), </w:t>
      </w:r>
    </w:p>
    <w:p w:rsidR="00505064" w:rsidRPr="00C93C10" w:rsidRDefault="00505064" w:rsidP="00505064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>техносфера</w:t>
      </w:r>
      <w:proofErr w:type="spellEnd"/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 </w:t>
      </w:r>
    </w:p>
    <w:p w:rsidR="00505064" w:rsidRPr="001E58CD" w:rsidRDefault="00505064" w:rsidP="00505064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>и т. п.</w:t>
      </w:r>
    </w:p>
    <w:p w:rsidR="00505064" w:rsidRDefault="00505064" w:rsidP="00505064"/>
    <w:p w:rsidR="00505064" w:rsidRDefault="00505064" w:rsidP="00505064">
      <w:pPr>
        <w:pStyle w:val="1"/>
        <w:shd w:val="clear" w:color="auto" w:fill="FFFFFF"/>
        <w:tabs>
          <w:tab w:val="left" w:pos="0"/>
        </w:tabs>
        <w:spacing w:before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b/>
          <w:i/>
          <w:sz w:val="24"/>
          <w:szCs w:val="24"/>
        </w:rPr>
        <w:t>Безопасность</w:t>
      </w:r>
      <w:r w:rsidRPr="001E58CD">
        <w:rPr>
          <w:rFonts w:ascii="Arial" w:hAnsi="Arial" w:cs="Arial"/>
          <w:sz w:val="24"/>
          <w:szCs w:val="24"/>
        </w:rPr>
        <w:t xml:space="preserve"> </w:t>
      </w:r>
      <w:r w:rsidRPr="001E58CD">
        <w:rPr>
          <w:rFonts w:ascii="Arial" w:hAnsi="Arial" w:cs="Arial"/>
          <w:i/>
          <w:sz w:val="24"/>
          <w:szCs w:val="24"/>
        </w:rPr>
        <w:t>– состояние объекта защиты, при котором воздействие на него всех потоков вещества, энергии и информации не превышает максимально допустимых значений.</w:t>
      </w:r>
    </w:p>
    <w:p w:rsidR="00505064" w:rsidRPr="001E58CD" w:rsidRDefault="00505064" w:rsidP="00505064">
      <w:pPr>
        <w:pStyle w:val="1"/>
        <w:shd w:val="clear" w:color="auto" w:fill="FFFFFF"/>
        <w:tabs>
          <w:tab w:val="left" w:pos="0"/>
        </w:tabs>
        <w:spacing w:before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C672B">
        <w:rPr>
          <w:rFonts w:ascii="Arial" w:hAnsi="Arial" w:cs="Arial"/>
          <w:position w:val="-12"/>
          <w:sz w:val="24"/>
          <w:szCs w:val="24"/>
        </w:rPr>
        <w:object w:dxaOrig="1320" w:dyaOrig="380">
          <v:shape id="_x0000_i1026" type="#_x0000_t75" style="width:66pt;height:18.6pt" o:ole="">
            <v:imagedata r:id="rId5" o:title=""/>
          </v:shape>
          <o:OLEObject Type="Embed" ProgID="Equation.3" ShapeID="_x0000_i1026" DrawAspect="Content" ObjectID="_1567007660" r:id="rId6"/>
        </w:object>
      </w:r>
    </w:p>
    <w:p w:rsidR="00505064" w:rsidRPr="004C1368" w:rsidRDefault="00505064" w:rsidP="00505064">
      <w:bookmarkStart w:id="0" w:name="_GoBack"/>
      <w:bookmarkEnd w:id="0"/>
    </w:p>
    <w:sectPr w:rsidR="00505064" w:rsidRPr="004C1368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30CA"/>
    <w:multiLevelType w:val="hybridMultilevel"/>
    <w:tmpl w:val="D0EC8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B87"/>
    <w:rsid w:val="00292440"/>
    <w:rsid w:val="004C1368"/>
    <w:rsid w:val="004E39BE"/>
    <w:rsid w:val="00505064"/>
    <w:rsid w:val="00625C65"/>
    <w:rsid w:val="009C51EA"/>
    <w:rsid w:val="00C8001C"/>
    <w:rsid w:val="00F17B8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86C73B1-2016-4D16-B58C-D662D73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8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39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C136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2015-09-30T16:28:00Z</dcterms:created>
  <dcterms:modified xsi:type="dcterms:W3CDTF">2017-09-15T16:08:00Z</dcterms:modified>
</cp:coreProperties>
</file>